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215F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2C0D166" wp14:editId="43D75B88">
            <wp:extent cx="409575" cy="4476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REPUBLIKA HRVATSKA 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SPLITSKO DALMATINSKA ŽUPANIJA 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OPĆINA GRADAC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KLASA:022-05/17-03/14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URBROJ:2147-04/17-03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Gradac, 20. rujna 2017.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Na temelju članka 32. Zakona o udrugama („Narodne novine“ broj 74/14), članka 10.  Pravilnika o financiranju javnih potreba Općine Gradac („Službeni glasnik“, službeno glasilo općine Gradac broj 01/16) i članka 45. Statuta Općine Gradac  („Službeni glasnik“, službeno glasilo općine Gradac, broj 79/99, 01/13, 02/13) općinski načelnik Općine Gradac 20. rujna 2017. godine raspisuje 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 xml:space="preserve">Javni poziv za financiranje programa / projekata od interesa </w:t>
      </w: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 xml:space="preserve">za opće dobro koje provode udruge na području Općine Gradac za 2018. godinu 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 xml:space="preserve">Članak 1. 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Predmet Javnog poziva je prikupljanje pisanih prijedloga za provedbu programa i projekata od interesa za opće dobro, a koji će se sufinancirati iz Proračuna Općine Gradac za 2018. godinu. 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Financirat će se sljedeća prioritetna područja : 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protupožarna zaštita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amaterskih klubova u sportu,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udruga u kulturi,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udruga s područja socijalne skrbi i humanitarne zaštite,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udruga proizašlih iz Domovinskog rata,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mladih te osoba treće životne dobi,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za djecu,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brige o životinjama,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brige o osobama s posebnim potrebama,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vannastavni programi/projekti u školstvu,</w:t>
      </w:r>
    </w:p>
    <w:p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ostalih udruga i neprofitnih organizacija koje svojim aktivnostima promiču opće vrijednosti od interesa za Općinu Gradac.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Prijavu projekta na Javni poziv može podnijeti udruga koja je upisana u Registar udruga i koja je programski usmjerena na rad u području navedenih društvenih djelatnosti iz članka 2. ovog Poziva. 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Prijavu projekta na Javni poziv može podnijeti udruga koja ima sjedište u općini Gradac.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Iznimno od stavka 2. ovog članka, na Javni poziv se mogu prijaviti i udruge koje nemaju sjedište u općini Gradac, ali djeluju na području općine.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Kriteriji za financiranje programa/projekata su:</w:t>
      </w:r>
    </w:p>
    <w:p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usmjerenost programa/projekata na neposrednu društvenu korist i stvarne potrebe u zajednici u kojoj se provodi, </w:t>
      </w:r>
    </w:p>
    <w:p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jasno definiran i stvarno dostižan cilj programa/projekta,</w:t>
      </w:r>
    </w:p>
    <w:p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jasno definirani korisnici programa/projekta,</w:t>
      </w:r>
    </w:p>
    <w:p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stvaran odnos troškova i planiranih aktivnosti projekta/programa, </w:t>
      </w:r>
    </w:p>
    <w:p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kvaliteta dosadašnje suradnje prijavitelja programa/projekta s Općinom Gradac.</w:t>
      </w:r>
    </w:p>
    <w:p w:rsidR="00C215F9" w:rsidRPr="00C215F9" w:rsidRDefault="00C215F9" w:rsidP="00C215F9">
      <w:pPr>
        <w:spacing w:after="0" w:line="25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5.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Prijedlozi programa moraju biti u pisanoj formi i trebaju obavezno sadržavati:</w:t>
      </w:r>
    </w:p>
    <w:p w:rsidR="00C215F9" w:rsidRPr="00C215F9" w:rsidRDefault="00C215F9" w:rsidP="00C215F9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A (podaci o udruzi),</w:t>
      </w:r>
    </w:p>
    <w:p w:rsidR="00C215F9" w:rsidRPr="00C215F9" w:rsidRDefault="00C215F9" w:rsidP="00C215F9">
      <w:pPr>
        <w:numPr>
          <w:ilvl w:val="0"/>
          <w:numId w:val="4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B (opis programa/projekta),</w:t>
      </w:r>
    </w:p>
    <w:p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C (proračun programa / projekta),</w:t>
      </w:r>
    </w:p>
    <w:p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izjave o nepostojanju dvostrukog financiranja,</w:t>
      </w:r>
    </w:p>
    <w:p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izjave o nekažnjavanju,</w:t>
      </w:r>
    </w:p>
    <w:p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izvješće o radu za 2017. godinu,</w:t>
      </w:r>
    </w:p>
    <w:p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financijsko izvješće za 2017. godinu. 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Udruge svoje programe/projekte moraju prijaviti na propisanim obrascima.</w:t>
      </w:r>
      <w:r w:rsidRPr="00C215F9">
        <w:rPr>
          <w:rFonts w:ascii="Calibri" w:eastAsia="Calibri" w:hAnsi="Calibri" w:cs="Times New Roman"/>
        </w:rPr>
        <w:t xml:space="preserve"> 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  <w:u w:val="single"/>
        </w:rPr>
        <w:t>Nepotpune prijave i prijave koje nisu podnesene na propisanim obrascima neće se razmatrati.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Udruga mora u obrascima odgovoriti na sva pitanja i upisati sve tražene podatke.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Navedeni obrasci mogu se preuzeti osobno u Općini Gradac ili na web stranici Općine Gradac. 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6.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Sve prispjele programe/projekte obraditi će i ocijeniti nadležno povjerenstvo.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Sa svim udrugama čije prijave nadležno povjerenstvo ocijeni pozitivnim će se potpisati ugovor o dodjeli sredstava i obvezama udruge koja ta sredstva prima.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Udruga se potpisom ugovora obvezuje jednom godišnje na poziv Općine ili na vlastitu inicijativu sudjelovati i/ili organizirati određene akcije ili manifestacije koje imaju za </w:t>
      </w:r>
      <w:proofErr w:type="spellStart"/>
      <w:r w:rsidRPr="00C215F9">
        <w:rPr>
          <w:rFonts w:ascii="Times New Roman" w:eastAsia="Calibri" w:hAnsi="Times New Roman" w:cs="Times New Roman"/>
          <w:sz w:val="24"/>
          <w:szCs w:val="24"/>
        </w:rPr>
        <w:t>benefit</w:t>
      </w:r>
      <w:proofErr w:type="spellEnd"/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svih dionika u općini Gradac.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Udruga se potpisom ugovora obvezuje na namjensko trošenje sredstava sukladno planu i programu koje je dostavila u prijavi.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Ukoliko se dodijeljeni novac bude trošio nenamjenski i/ili netransparentno udruga će vratiti isplaćenu svotu u proračun Općine Gradac.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7.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Svim odobrenim programima/projektima sredstva će se isplaćivati na dostavljeni transakcijski račun udruge prema dinamici izvedbe programa/projekta, a u skladu s raspoloživim sredstvima Općine Gradac. 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Za isplatu sredstava iz proračuna, udruge su dužne dostaviti Zahtjev te priložiti preslike računa, predračuna, ponude, ugovora, uplatnice iz kojih je razvidna namjena trošenja.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Zahtjev za isplatu sredstava nalazit će se u sklopu dokumentacije objavljene zajedno sa ovim Pozivom.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8.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Sve zainteresirane udruge mogu svoje projekte i programe prijaviti uz detaljan opis projekta/programa i sa svim popunjenim obrascima u zatvorenoj omotnici te ih dostaviti na adresu Općine Gradac, Stjepana Radića 3, 21330 Gradac s naznakom „ Prijava na Javni poziv za financiranje programa / projekata“. 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Dodatne informacije u mogu se dobiti na broj telefona 021/697-601. </w:t>
      </w: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9.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Ovaj Javni poziv otvoren  je do 20. listopada 2017.</w:t>
      </w: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10.</w:t>
      </w:r>
    </w:p>
    <w:p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Rezultati o dodjeli sredstava bit će objavljeni na Oglasnoj ploči te internetskoj stranici Općine Gradac.</w:t>
      </w: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Članak 11.</w:t>
      </w:r>
    </w:p>
    <w:p w:rsidR="00C215F9" w:rsidRPr="00C215F9" w:rsidRDefault="00C215F9" w:rsidP="00C215F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Ovaj Javni poziv objaviti će se na internetskoj stranici Općine Gradac, na oglasnim pločama na području Općine Gradac i u službenom glasilu Općine Gradac „Službeni glasnik“. 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:rsidR="00C215F9" w:rsidRPr="00C215F9" w:rsidRDefault="00C215F9" w:rsidP="00C215F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OPĆINE GRADAC</w:t>
      </w:r>
      <w:r w:rsidRPr="00C215F9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Matko Burić, </w:t>
      </w:r>
      <w:proofErr w:type="spellStart"/>
      <w:r w:rsidRPr="00C215F9">
        <w:rPr>
          <w:rFonts w:ascii="Times New Roman" w:eastAsia="Calibri" w:hAnsi="Times New Roman" w:cs="Times New Roman"/>
          <w:sz w:val="24"/>
          <w:szCs w:val="24"/>
        </w:rPr>
        <w:t>mag</w:t>
      </w:r>
      <w:proofErr w:type="spellEnd"/>
      <w:r w:rsidRPr="00C215F9">
        <w:rPr>
          <w:rFonts w:ascii="Times New Roman" w:eastAsia="Calibri" w:hAnsi="Times New Roman" w:cs="Times New Roman"/>
          <w:sz w:val="24"/>
          <w:szCs w:val="24"/>
        </w:rPr>
        <w:t>. polit.</w:t>
      </w:r>
    </w:p>
    <w:p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604BB4" w:rsidRDefault="00604BB4"/>
    <w:sectPr w:rsidR="0060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6BDC"/>
    <w:multiLevelType w:val="hybridMultilevel"/>
    <w:tmpl w:val="E5D81FD4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065F"/>
    <w:multiLevelType w:val="hybridMultilevel"/>
    <w:tmpl w:val="D7EAB5E2"/>
    <w:lvl w:ilvl="0" w:tplc="07EA0A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6407D"/>
    <w:multiLevelType w:val="hybridMultilevel"/>
    <w:tmpl w:val="9496DC98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F05D4"/>
    <w:multiLevelType w:val="hybridMultilevel"/>
    <w:tmpl w:val="32D2EF86"/>
    <w:lvl w:ilvl="0" w:tplc="07EA0A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A67C6"/>
    <w:multiLevelType w:val="hybridMultilevel"/>
    <w:tmpl w:val="BC78BA4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F9"/>
    <w:rsid w:val="000101EB"/>
    <w:rsid w:val="00604BB4"/>
    <w:rsid w:val="00C2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0926C-4DC3-40A7-94F0-15E306B9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2017-09-26T07:41:00Z</dcterms:created>
  <dcterms:modified xsi:type="dcterms:W3CDTF">2017-09-26T07:41:00Z</dcterms:modified>
</cp:coreProperties>
</file>