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         </w:t>
      </w:r>
      <w:r w:rsidRPr="007E3C23">
        <w:rPr>
          <w:rFonts w:ascii="Times New Roman" w:eastAsia="Calibri" w:hAnsi="Times New Roman" w:cs="Times New Roman"/>
          <w:noProof/>
          <w:sz w:val="24"/>
          <w:szCs w:val="24"/>
          <w:lang w:eastAsia="hr-HR"/>
        </w:rPr>
        <w:drawing>
          <wp:inline distT="0" distB="0" distL="0" distR="0" wp14:anchorId="414251E9" wp14:editId="25890F3E">
            <wp:extent cx="571500" cy="5238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REPUBLIKA HRVATSKA </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SPLITSKO DALMATINSKA ŽUPANIJA </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OPĆINA GRADAC</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OPĆINSKI NAČELNIK</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KLASA:022-05/17-03/1025</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URBROJ:2147-04/17-03</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Gradac, 20. rujna 2017. godine</w:t>
      </w:r>
    </w:p>
    <w:p w:rsidR="007E3C23" w:rsidRPr="007E3C23" w:rsidRDefault="007E3C23" w:rsidP="007E3C23">
      <w:pPr>
        <w:spacing w:line="256" w:lineRule="auto"/>
        <w:rPr>
          <w:rFonts w:ascii="Calibri" w:eastAsia="Calibri" w:hAnsi="Calibri" w:cs="Times New Roman"/>
        </w:rPr>
      </w:pPr>
    </w:p>
    <w:p w:rsidR="007E3C23" w:rsidRPr="007E3C23" w:rsidRDefault="007E3C23" w:rsidP="007E3C23">
      <w:pPr>
        <w:spacing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Na temelju članka 26. Uredbe o kriterijima, mjerilima i postupcima financiranja i ugovaranja programa i projekata od interesa za opće dobro koje provode  udruge  („Narodne  novine“ broj 26/15) i članka 45. Statuta općine Gradac („Službeni glasnik“  broj 79/09, 01/13, 02/13), općinski načelnik Općine Gradac dana 20. rujna 2017. godine donosi </w:t>
      </w:r>
    </w:p>
    <w:p w:rsidR="007E3C23" w:rsidRPr="007E3C23" w:rsidRDefault="007E3C23" w:rsidP="007E3C23">
      <w:pPr>
        <w:spacing w:after="0" w:line="256" w:lineRule="auto"/>
        <w:jc w:val="center"/>
        <w:rPr>
          <w:rFonts w:ascii="Times New Roman" w:eastAsia="Calibri" w:hAnsi="Times New Roman" w:cs="Times New Roman"/>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ODLUKU</w:t>
      </w: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o osnivanju / imenovanju Povjerenstva za dodjelu financijskih sredstava udrugama/ organizacijama civilnog društva</w:t>
      </w:r>
    </w:p>
    <w:p w:rsidR="007E3C23" w:rsidRPr="007E3C23" w:rsidRDefault="007E3C23" w:rsidP="007E3C23">
      <w:pPr>
        <w:spacing w:line="256" w:lineRule="auto"/>
        <w:rPr>
          <w:rFonts w:ascii="Calibri" w:eastAsia="Calibri" w:hAnsi="Calibri" w:cs="Times New Roman"/>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1. </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U cilju ostvarivanja uvjeta za dodjelu sredstava udrugama/organizacijama civilnog društva uz provođenje javnog natječaja i u cilju ostvarivanja uvjeta za izravnu dodjelu sredstava udrugama/organizacijama civilnog društva bez provođenja javnog natječaja, a u skladu s člankom 6. stavak 3. Uredbe o kriterijima, mjerilima i postupcima financiranja i ugovaranja programa i projekata od interesa za opće dobro koje provode udruge osniva se Povjerenstvo za dodjelu financijskih sredstava udrugama/organizacijama civilnog društva (dalje: Povjerenstvo).</w:t>
      </w:r>
    </w:p>
    <w:p w:rsidR="007E3C23" w:rsidRPr="007E3C23" w:rsidRDefault="007E3C23" w:rsidP="007E3C23">
      <w:pPr>
        <w:spacing w:after="0" w:line="256" w:lineRule="auto"/>
        <w:jc w:val="both"/>
        <w:rPr>
          <w:rFonts w:ascii="Times New Roman" w:eastAsia="Calibri" w:hAnsi="Times New Roman" w:cs="Times New Roman"/>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Članak 2.</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Povjerenstvo ima predsjednika i 2 (dva) člana. Mandat članova Povjerenstva traje 1 (jednu) godinu.</w:t>
      </w:r>
    </w:p>
    <w:p w:rsidR="007E3C23" w:rsidRPr="007E3C23" w:rsidRDefault="007E3C23" w:rsidP="007E3C23">
      <w:pPr>
        <w:spacing w:after="0" w:line="256" w:lineRule="auto"/>
        <w:jc w:val="center"/>
        <w:rPr>
          <w:rFonts w:ascii="Times New Roman" w:eastAsia="Calibri" w:hAnsi="Times New Roman" w:cs="Times New Roman"/>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Članak 3.</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U Povjerenstvo se imenuju:</w:t>
      </w:r>
    </w:p>
    <w:p w:rsidR="007E3C23" w:rsidRPr="007E3C23" w:rsidRDefault="007E3C23" w:rsidP="007E3C23">
      <w:pPr>
        <w:numPr>
          <w:ilvl w:val="0"/>
          <w:numId w:val="1"/>
        </w:numPr>
        <w:spacing w:after="0" w:line="256" w:lineRule="auto"/>
        <w:contextualSpacing/>
        <w:rPr>
          <w:rFonts w:ascii="Times New Roman" w:eastAsia="Calibri" w:hAnsi="Times New Roman" w:cs="Times New Roman"/>
          <w:sz w:val="24"/>
          <w:szCs w:val="24"/>
        </w:rPr>
      </w:pPr>
      <w:r w:rsidRPr="007E3C23">
        <w:rPr>
          <w:rFonts w:ascii="Times New Roman" w:eastAsia="Calibri" w:hAnsi="Times New Roman" w:cs="Times New Roman"/>
          <w:sz w:val="24"/>
          <w:szCs w:val="24"/>
        </w:rPr>
        <w:t>Anita Lasić, predsjednica,</w:t>
      </w:r>
    </w:p>
    <w:p w:rsidR="007E3C23" w:rsidRPr="007E3C23" w:rsidRDefault="007E3C23" w:rsidP="007E3C23">
      <w:pPr>
        <w:numPr>
          <w:ilvl w:val="0"/>
          <w:numId w:val="1"/>
        </w:numPr>
        <w:spacing w:after="0" w:line="256" w:lineRule="auto"/>
        <w:contextualSpacing/>
        <w:rPr>
          <w:rFonts w:ascii="Times New Roman" w:eastAsia="Calibri" w:hAnsi="Times New Roman" w:cs="Times New Roman"/>
          <w:sz w:val="24"/>
          <w:szCs w:val="24"/>
        </w:rPr>
      </w:pPr>
      <w:r w:rsidRPr="007E3C23">
        <w:rPr>
          <w:rFonts w:ascii="Times New Roman" w:eastAsia="Calibri" w:hAnsi="Times New Roman" w:cs="Times New Roman"/>
          <w:sz w:val="24"/>
          <w:szCs w:val="24"/>
        </w:rPr>
        <w:t>Maroje Miošić, član,</w:t>
      </w:r>
    </w:p>
    <w:p w:rsidR="007E3C23" w:rsidRPr="007E3C23" w:rsidRDefault="007E3C23" w:rsidP="007E3C23">
      <w:pPr>
        <w:numPr>
          <w:ilvl w:val="0"/>
          <w:numId w:val="1"/>
        </w:numPr>
        <w:spacing w:after="0" w:line="256" w:lineRule="auto"/>
        <w:contextualSpacing/>
        <w:rPr>
          <w:rFonts w:ascii="Times New Roman" w:eastAsia="Calibri" w:hAnsi="Times New Roman" w:cs="Times New Roman"/>
          <w:sz w:val="24"/>
          <w:szCs w:val="24"/>
        </w:rPr>
      </w:pPr>
      <w:r w:rsidRPr="007E3C23">
        <w:rPr>
          <w:rFonts w:ascii="Times New Roman" w:eastAsia="Calibri" w:hAnsi="Times New Roman" w:cs="Times New Roman"/>
          <w:sz w:val="24"/>
          <w:szCs w:val="24"/>
        </w:rPr>
        <w:t>Goran Medaković, član.</w:t>
      </w: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4. </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U okviru svog djelokruga Povjerenstvo donosi odluku o dodjeli financijskih sredstava udrugama/organizacijama civilnog društva temeljem zakonskih propisa, odredbi Uredbe o kriterijima, mjerilima i postupcima financiranja i ugovaranja programa i projekata od interesa za opće dobro koje provode udruge, procjene o osnovanosti zahtjeva i mogućnosti Proračuna Općine Gradac. </w:t>
      </w:r>
    </w:p>
    <w:p w:rsidR="007E3C23" w:rsidRPr="007E3C23" w:rsidRDefault="007E3C23" w:rsidP="007E3C23">
      <w:pPr>
        <w:spacing w:after="0" w:line="256" w:lineRule="auto"/>
        <w:jc w:val="center"/>
        <w:rPr>
          <w:rFonts w:ascii="Times New Roman" w:eastAsia="Calibri" w:hAnsi="Times New Roman" w:cs="Times New Roman"/>
          <w:b/>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5. </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Povjerenstvo radi na sjednicama koje se sazivaju prema potrebi.</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Predsjednik Povjerenstva saziva sjednicu, predlaže dnevni red, predsjedava i rukovodi sjednicom i potpisuje mišljenja koje donosi Povjerenstvo.</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U slučaju spriječenosti ili odsutnosti predsjednika sjednicom Povjerenstva predsjedava član Povjerenstva kojeg za to ovlasti predsjednik Povjerenstva.</w:t>
      </w:r>
    </w:p>
    <w:p w:rsidR="007E3C23" w:rsidRPr="007E3C23" w:rsidRDefault="007E3C23" w:rsidP="007E3C23">
      <w:pPr>
        <w:spacing w:after="0" w:line="256" w:lineRule="auto"/>
        <w:rPr>
          <w:rFonts w:ascii="Times New Roman" w:eastAsia="Calibri" w:hAnsi="Times New Roman" w:cs="Times New Roman"/>
          <w:b/>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6. </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Poziv za sjednicu s prijedlogom dnevnog reda i materijal o kojem će se raspravljati na sjednici dostavlja se članovima Povjerenstva najmanje tri dana prije održavanja sjednice. Iznimno od odredbe stavka 1. ovog članka, članovima Povjerenstva se materijal za pojedinu točku dnevnog reda može se dostaviti i na samoj sjednici ako za to postoje opravdani razlozi.</w:t>
      </w:r>
    </w:p>
    <w:p w:rsidR="007E3C23" w:rsidRPr="007E3C23" w:rsidRDefault="007E3C23" w:rsidP="007E3C23">
      <w:pPr>
        <w:spacing w:after="0" w:line="256" w:lineRule="auto"/>
        <w:jc w:val="both"/>
        <w:rPr>
          <w:rFonts w:ascii="Times New Roman" w:eastAsia="Calibri" w:hAnsi="Times New Roman" w:cs="Times New Roman"/>
          <w:b/>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7. </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Povjerenstvo može započeti s radom ako je na sjednici nazočna većina članova Povjerenstva. Povjerenstvo donosi odluku većinom glasova članova Povjerenstva. Odluka se upućuje kao prijedlog općinskom načelniku na razmatranje koji donosi konačni Zaključak o dodjeli financijskih sredstava udrugama/ organizacijama civilnog društva. Na temelju Zaključka sklapaju se ugovori o dodjeli financijskih sredstava odabranim udrugama. </w:t>
      </w: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8. </w:t>
      </w:r>
    </w:p>
    <w:p w:rsidR="007E3C23" w:rsidRPr="007E3C23" w:rsidRDefault="007E3C23" w:rsidP="007E3C23">
      <w:pPr>
        <w:spacing w:after="0" w:line="256" w:lineRule="auto"/>
        <w:jc w:val="both"/>
        <w:rPr>
          <w:rFonts w:ascii="Times New Roman" w:eastAsia="Calibri" w:hAnsi="Times New Roman" w:cs="Times New Roman"/>
          <w:sz w:val="24"/>
          <w:szCs w:val="24"/>
        </w:rPr>
      </w:pPr>
      <w:r w:rsidRPr="007E3C23">
        <w:rPr>
          <w:rFonts w:ascii="Times New Roman" w:eastAsia="Calibri" w:hAnsi="Times New Roman" w:cs="Times New Roman"/>
          <w:sz w:val="24"/>
          <w:szCs w:val="24"/>
        </w:rPr>
        <w:t>Danom stupanja na snagu ove Odluke prestaje važiti Odluka o imenovanju Povjerenstva za dodjelu financijskih sredstava udrugama/ organizacijama civilnog društva („Službeni glasnik“  broj 02/17).</w:t>
      </w: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jc w:val="center"/>
        <w:rPr>
          <w:rFonts w:ascii="Times New Roman" w:eastAsia="Calibri" w:hAnsi="Times New Roman" w:cs="Times New Roman"/>
          <w:b/>
          <w:sz w:val="24"/>
          <w:szCs w:val="24"/>
        </w:rPr>
      </w:pPr>
      <w:r w:rsidRPr="007E3C23">
        <w:rPr>
          <w:rFonts w:ascii="Times New Roman" w:eastAsia="Calibri" w:hAnsi="Times New Roman" w:cs="Times New Roman"/>
          <w:b/>
          <w:sz w:val="24"/>
          <w:szCs w:val="24"/>
        </w:rPr>
        <w:t xml:space="preserve">Članak 9. </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Ova Odluka stupa na snagu danom donošenja, a objavit će se u službenom glasilu Općine Gradac „Službeni glasnik“. </w:t>
      </w: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jc w:val="right"/>
        <w:rPr>
          <w:rFonts w:ascii="Times New Roman" w:eastAsia="Calibri" w:hAnsi="Times New Roman" w:cs="Times New Roman"/>
          <w:sz w:val="24"/>
          <w:szCs w:val="24"/>
        </w:rPr>
      </w:pPr>
      <w:r w:rsidRPr="007E3C23">
        <w:rPr>
          <w:rFonts w:ascii="Times New Roman" w:eastAsia="Calibri" w:hAnsi="Times New Roman" w:cs="Times New Roman"/>
          <w:sz w:val="24"/>
          <w:szCs w:val="24"/>
        </w:rPr>
        <w:t>OPĆINSKI NAČELNIK</w:t>
      </w:r>
    </w:p>
    <w:p w:rsidR="007E3C23" w:rsidRPr="007E3C23" w:rsidRDefault="007E3C23" w:rsidP="007E3C23">
      <w:pPr>
        <w:spacing w:after="0" w:line="256" w:lineRule="auto"/>
        <w:jc w:val="center"/>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                                                                                                                   OPĆINE GRADAC</w:t>
      </w: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 xml:space="preserve">                                                                                                                         Matko Burić</w:t>
      </w: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rPr>
          <w:rFonts w:ascii="Times New Roman" w:eastAsia="Calibri" w:hAnsi="Times New Roman" w:cs="Times New Roman"/>
          <w:sz w:val="24"/>
          <w:szCs w:val="24"/>
        </w:rPr>
      </w:pPr>
    </w:p>
    <w:p w:rsidR="007E3C23" w:rsidRPr="007E3C23" w:rsidRDefault="007E3C23" w:rsidP="007E3C23">
      <w:pPr>
        <w:spacing w:after="0" w:line="256" w:lineRule="auto"/>
        <w:rPr>
          <w:rFonts w:ascii="Times New Roman" w:eastAsia="Calibri" w:hAnsi="Times New Roman" w:cs="Times New Roman"/>
          <w:sz w:val="24"/>
          <w:szCs w:val="24"/>
        </w:rPr>
      </w:pPr>
      <w:r w:rsidRPr="007E3C23">
        <w:rPr>
          <w:rFonts w:ascii="Times New Roman" w:eastAsia="Calibri" w:hAnsi="Times New Roman" w:cs="Times New Roman"/>
          <w:sz w:val="24"/>
          <w:szCs w:val="24"/>
        </w:rPr>
        <w:t>Dostaviti:</w:t>
      </w:r>
    </w:p>
    <w:p w:rsidR="007E3C23" w:rsidRPr="007E3C23" w:rsidRDefault="007E3C23" w:rsidP="007E3C23">
      <w:pPr>
        <w:numPr>
          <w:ilvl w:val="0"/>
          <w:numId w:val="2"/>
        </w:numPr>
        <w:spacing w:after="0" w:line="256" w:lineRule="auto"/>
        <w:contextualSpacing/>
        <w:rPr>
          <w:rFonts w:ascii="Times New Roman" w:eastAsia="Calibri" w:hAnsi="Times New Roman" w:cs="Times New Roman"/>
          <w:sz w:val="24"/>
          <w:szCs w:val="24"/>
        </w:rPr>
      </w:pPr>
      <w:r w:rsidRPr="007E3C23">
        <w:rPr>
          <w:rFonts w:ascii="Times New Roman" w:eastAsia="Calibri" w:hAnsi="Times New Roman" w:cs="Times New Roman"/>
          <w:sz w:val="24"/>
          <w:szCs w:val="24"/>
        </w:rPr>
        <w:t>Imenovanima</w:t>
      </w:r>
    </w:p>
    <w:p w:rsidR="007E3C23" w:rsidRPr="007E3C23" w:rsidRDefault="007E3C23" w:rsidP="007E3C23">
      <w:pPr>
        <w:numPr>
          <w:ilvl w:val="0"/>
          <w:numId w:val="2"/>
        </w:numPr>
        <w:spacing w:after="0" w:line="256" w:lineRule="auto"/>
        <w:contextualSpacing/>
        <w:rPr>
          <w:rFonts w:ascii="Times New Roman" w:eastAsia="Calibri" w:hAnsi="Times New Roman" w:cs="Times New Roman"/>
          <w:sz w:val="24"/>
          <w:szCs w:val="24"/>
        </w:rPr>
      </w:pPr>
      <w:r w:rsidRPr="007E3C23">
        <w:rPr>
          <w:rFonts w:ascii="Times New Roman" w:eastAsia="Calibri" w:hAnsi="Times New Roman" w:cs="Times New Roman"/>
          <w:sz w:val="24"/>
          <w:szCs w:val="24"/>
        </w:rPr>
        <w:t>Pismohrana općinskog načelnika</w:t>
      </w:r>
    </w:p>
    <w:p w:rsidR="007E3C23" w:rsidRPr="007E3C23" w:rsidRDefault="007E3C23" w:rsidP="007E3C23">
      <w:pPr>
        <w:spacing w:after="0" w:line="240" w:lineRule="auto"/>
        <w:jc w:val="both"/>
        <w:rPr>
          <w:rFonts w:ascii="Times New Roman" w:eastAsia="Times New Roman" w:hAnsi="Times New Roman" w:cs="Times New Roman"/>
          <w:sz w:val="32"/>
          <w:szCs w:val="32"/>
          <w:lang w:eastAsia="hr-HR"/>
        </w:rPr>
      </w:pPr>
    </w:p>
    <w:p w:rsidR="00DC63AC" w:rsidRDefault="00DC63AC"/>
    <w:sectPr w:rsidR="00DC6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C58"/>
    <w:multiLevelType w:val="hybridMultilevel"/>
    <w:tmpl w:val="39001A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28B0518"/>
    <w:multiLevelType w:val="hybridMultilevel"/>
    <w:tmpl w:val="31C227EC"/>
    <w:lvl w:ilvl="0" w:tplc="83220E70">
      <w:start w:val="1"/>
      <w:numFmt w:val="bullet"/>
      <w:lvlText w:val=""/>
      <w:lvlJc w:val="left"/>
      <w:pPr>
        <w:ind w:left="720" w:hanging="360"/>
      </w:pPr>
      <w:rPr>
        <w:rFonts w:ascii="Symbol" w:hAnsi="Symbol" w:hint="default"/>
        <w:sz w:val="18"/>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23"/>
    <w:rsid w:val="007E3C23"/>
    <w:rsid w:val="00D0166C"/>
    <w:rsid w:val="00DC63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55013-39B3-472D-BD55-A721CAB1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5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2017-09-26T07:43:00Z</dcterms:created>
  <dcterms:modified xsi:type="dcterms:W3CDTF">2017-09-26T07:44:00Z</dcterms:modified>
</cp:coreProperties>
</file>