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FABB" w14:textId="77777777" w:rsidR="00C66BB2" w:rsidRPr="000E7AEE" w:rsidRDefault="00C66BB2" w:rsidP="00A72135">
      <w:pPr>
        <w:keepNext/>
        <w:tabs>
          <w:tab w:val="left" w:pos="7797"/>
        </w:tabs>
        <w:spacing w:after="0" w:line="240" w:lineRule="auto"/>
        <w:jc w:val="both"/>
        <w:outlineLvl w:val="0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 xml:space="preserve">   </w:t>
      </w:r>
      <w:r w:rsidRPr="000E7AEE">
        <w:rPr>
          <w:rFonts w:eastAsia="Times New Roman" w:cstheme="minorHAnsi"/>
          <w:noProof/>
          <w:sz w:val="24"/>
          <w:szCs w:val="20"/>
          <w:lang w:eastAsia="hr-HR"/>
        </w:rPr>
        <w:drawing>
          <wp:inline distT="0" distB="0" distL="0" distR="0" wp14:anchorId="18A94171" wp14:editId="0411FCFC">
            <wp:extent cx="59055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AEE">
        <w:rPr>
          <w:rFonts w:eastAsia="Times New Roman" w:cstheme="minorHAnsi"/>
          <w:sz w:val="2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REPUBLIKA HRVATSKA</w:t>
      </w:r>
    </w:p>
    <w:p w14:paraId="5D14BAEA" w14:textId="77777777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>SPLITSKO-DALMATINSKA ŽUPANIJA</w:t>
      </w:r>
    </w:p>
    <w:p w14:paraId="7F537AD2" w14:textId="77777777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>OPĆINA GRADAC</w:t>
      </w:r>
    </w:p>
    <w:p w14:paraId="409BC5FF" w14:textId="77777777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>JEDINSTVENI UPRAVNI ODJEL</w:t>
      </w:r>
    </w:p>
    <w:p w14:paraId="46299E3C" w14:textId="7F49CCDE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 xml:space="preserve">KLASA: </w:t>
      </w:r>
      <w:r w:rsidR="0095267E" w:rsidRPr="000E7AEE">
        <w:rPr>
          <w:rFonts w:eastAsia="Times New Roman" w:cstheme="minorHAnsi"/>
          <w:sz w:val="24"/>
          <w:szCs w:val="20"/>
        </w:rPr>
        <w:t>112-0</w:t>
      </w:r>
      <w:r w:rsidR="00A72135" w:rsidRPr="000E7AEE">
        <w:rPr>
          <w:rFonts w:eastAsia="Times New Roman" w:cstheme="minorHAnsi"/>
          <w:sz w:val="24"/>
          <w:szCs w:val="20"/>
        </w:rPr>
        <w:t>3</w:t>
      </w:r>
      <w:r w:rsidR="0095267E" w:rsidRPr="000E7AEE">
        <w:rPr>
          <w:rFonts w:eastAsia="Times New Roman" w:cstheme="minorHAnsi"/>
          <w:sz w:val="24"/>
          <w:szCs w:val="20"/>
        </w:rPr>
        <w:t>/2</w:t>
      </w:r>
      <w:r w:rsidR="003534F8" w:rsidRPr="000E7AEE">
        <w:rPr>
          <w:rFonts w:eastAsia="Times New Roman" w:cstheme="minorHAnsi"/>
          <w:sz w:val="24"/>
          <w:szCs w:val="20"/>
        </w:rPr>
        <w:t>3</w:t>
      </w:r>
      <w:r w:rsidR="00A72135" w:rsidRPr="000E7AEE">
        <w:rPr>
          <w:rFonts w:eastAsia="Times New Roman" w:cstheme="minorHAnsi"/>
          <w:sz w:val="24"/>
          <w:szCs w:val="20"/>
        </w:rPr>
        <w:t>-01/1</w:t>
      </w:r>
    </w:p>
    <w:p w14:paraId="45A83DC9" w14:textId="25532075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proofErr w:type="spellStart"/>
      <w:r w:rsidRPr="000E7AEE">
        <w:rPr>
          <w:rFonts w:eastAsia="Times New Roman" w:cstheme="minorHAnsi"/>
          <w:sz w:val="24"/>
          <w:szCs w:val="20"/>
        </w:rPr>
        <w:t>URBROJ</w:t>
      </w:r>
      <w:proofErr w:type="spellEnd"/>
      <w:r w:rsidRPr="000E7AEE">
        <w:rPr>
          <w:rFonts w:eastAsia="Times New Roman" w:cstheme="minorHAnsi"/>
          <w:sz w:val="24"/>
          <w:szCs w:val="20"/>
        </w:rPr>
        <w:t xml:space="preserve">: </w:t>
      </w:r>
      <w:r w:rsidR="003534F8" w:rsidRPr="000E7AEE">
        <w:rPr>
          <w:rFonts w:eastAsia="Times New Roman" w:cstheme="minorHAnsi"/>
          <w:sz w:val="24"/>
          <w:szCs w:val="20"/>
        </w:rPr>
        <w:t>2181-24-03/03-23-3</w:t>
      </w:r>
    </w:p>
    <w:p w14:paraId="625727A0" w14:textId="203B8965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 xml:space="preserve">Gradac, </w:t>
      </w:r>
      <w:r w:rsidR="003534F8" w:rsidRPr="000E7AEE">
        <w:rPr>
          <w:rFonts w:eastAsia="Times New Roman" w:cstheme="minorHAnsi"/>
          <w:sz w:val="24"/>
          <w:szCs w:val="20"/>
        </w:rPr>
        <w:t xml:space="preserve">9. ožujka </w:t>
      </w:r>
      <w:r w:rsidR="00A72135" w:rsidRPr="000E7AEE">
        <w:rPr>
          <w:rFonts w:eastAsia="Times New Roman" w:cstheme="minorHAnsi"/>
          <w:sz w:val="24"/>
          <w:szCs w:val="20"/>
        </w:rPr>
        <w:t>202</w:t>
      </w:r>
      <w:r w:rsidR="003534F8" w:rsidRPr="000E7AEE">
        <w:rPr>
          <w:rFonts w:eastAsia="Times New Roman" w:cstheme="minorHAnsi"/>
          <w:sz w:val="24"/>
          <w:szCs w:val="20"/>
        </w:rPr>
        <w:t>3</w:t>
      </w:r>
      <w:r w:rsidR="00A72135" w:rsidRPr="000E7AEE">
        <w:rPr>
          <w:rFonts w:eastAsia="Times New Roman" w:cstheme="minorHAnsi"/>
          <w:sz w:val="24"/>
          <w:szCs w:val="20"/>
        </w:rPr>
        <w:t>. godine</w:t>
      </w:r>
    </w:p>
    <w:p w14:paraId="44981CA3" w14:textId="77777777" w:rsidR="00C66BB2" w:rsidRPr="000E7AEE" w:rsidRDefault="00C66BB2" w:rsidP="00A72135">
      <w:pPr>
        <w:spacing w:after="0" w:line="240" w:lineRule="auto"/>
        <w:jc w:val="both"/>
        <w:rPr>
          <w:rFonts w:eastAsia="Times New Roman" w:cstheme="minorHAnsi"/>
          <w:sz w:val="24"/>
          <w:szCs w:val="20"/>
        </w:rPr>
      </w:pPr>
      <w:r w:rsidRPr="000E7AEE">
        <w:rPr>
          <w:rFonts w:eastAsia="Times New Roman" w:cstheme="minorHAnsi"/>
          <w:sz w:val="24"/>
          <w:szCs w:val="20"/>
        </w:rPr>
        <w:t xml:space="preserve"> </w:t>
      </w:r>
    </w:p>
    <w:p w14:paraId="64718E1D" w14:textId="0E9E54BF" w:rsidR="00A72135" w:rsidRPr="000E7AEE" w:rsidRDefault="00A72135" w:rsidP="00A72135">
      <w:pPr>
        <w:jc w:val="center"/>
        <w:rPr>
          <w:rFonts w:cstheme="minorHAnsi"/>
          <w:b/>
          <w:bCs/>
          <w:sz w:val="24"/>
          <w:szCs w:val="24"/>
        </w:rPr>
      </w:pPr>
      <w:r w:rsidRPr="000E7AEE">
        <w:rPr>
          <w:rFonts w:cstheme="minorHAnsi"/>
          <w:b/>
          <w:bCs/>
          <w:sz w:val="24"/>
          <w:szCs w:val="24"/>
        </w:rPr>
        <w:t xml:space="preserve">PODACI VEZANI ZA NATJEČAJ ZA PRIJAM U SLUŽBU U JEDINSTVENI UPRAVNI ODJEL OPĆINE GRADAC NA RADNO MJESTO </w:t>
      </w:r>
      <w:r w:rsidR="003534F8" w:rsidRPr="000E7AEE">
        <w:rPr>
          <w:rFonts w:cstheme="minorHAnsi"/>
          <w:b/>
          <w:bCs/>
          <w:sz w:val="24"/>
          <w:szCs w:val="24"/>
        </w:rPr>
        <w:t>VIŠI STRUČNI SURADNIK ZA PRIPREMU I PROVEDBU PROJEKATA</w:t>
      </w:r>
      <w:r w:rsidRPr="000E7AEE">
        <w:rPr>
          <w:rFonts w:cstheme="minorHAnsi"/>
          <w:b/>
          <w:bCs/>
          <w:sz w:val="24"/>
          <w:szCs w:val="24"/>
        </w:rPr>
        <w:t>-VJEŽBENIK</w:t>
      </w:r>
    </w:p>
    <w:p w14:paraId="03F8A194" w14:textId="77777777" w:rsidR="000E7AEE" w:rsidRDefault="000E7AEE" w:rsidP="00A721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5899E" w14:textId="77777777" w:rsidR="000E7AEE" w:rsidRPr="00BC7139" w:rsidRDefault="000E7AEE" w:rsidP="000E7AE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OPIS POSLOVA I ZADATAKA</w:t>
      </w:r>
    </w:p>
    <w:p w14:paraId="736D6C14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Poslovi pripreme, proučavanja i prijave projekata za korištenje sredstava iz fondova Europske unije i drugih izvora financiranja te poslovi uspostavljanja i održavanja kontakata s predstavnicima drugih tijela i stručnih organizacija te stranih i međunarodnih institucija u planiranju i provođenju programa</w:t>
      </w:r>
    </w:p>
    <w:p w14:paraId="47D83ADE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Redovito praćenje natječaja i javnih poziva za prijavu projekta od značaja za Općinu</w:t>
      </w:r>
    </w:p>
    <w:p w14:paraId="4D573D60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Sudjeluje u izradi prijedloga akata </w:t>
      </w:r>
    </w:p>
    <w:p w14:paraId="26DA66D7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>Sudjeluje u provedbi društvenih programa i projekata od značaja za Općinu</w:t>
      </w:r>
    </w:p>
    <w:p w14:paraId="23A80D37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Pružanje podrške i sudjelovanje u provedbi aktivnosti udruga </w:t>
      </w:r>
    </w:p>
    <w:p w14:paraId="010FB8EC" w14:textId="77777777" w:rsidR="000E7AEE" w:rsidRPr="00BC7139" w:rsidRDefault="000E7AEE" w:rsidP="000E7AEE">
      <w:pPr>
        <w:numPr>
          <w:ilvl w:val="0"/>
          <w:numId w:val="4"/>
        </w:numPr>
        <w:contextualSpacing/>
        <w:rPr>
          <w:rFonts w:eastAsia="Calibri" w:cstheme="minorHAnsi"/>
          <w:sz w:val="24"/>
          <w:szCs w:val="24"/>
        </w:rPr>
      </w:pPr>
      <w:r w:rsidRPr="00BC7139">
        <w:rPr>
          <w:rFonts w:eastAsia="Calibri" w:cstheme="minorHAnsi"/>
          <w:sz w:val="24"/>
          <w:szCs w:val="24"/>
        </w:rPr>
        <w:t xml:space="preserve">Obavlja druge poslove po nalogu pročelnika </w:t>
      </w:r>
    </w:p>
    <w:p w14:paraId="5335E337" w14:textId="77777777" w:rsidR="000E7AEE" w:rsidRPr="00BC7139" w:rsidRDefault="000E7AEE" w:rsidP="000E7AEE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BC7139">
        <w:rPr>
          <w:rFonts w:cstheme="minorHAnsi"/>
          <w:b/>
          <w:bCs/>
          <w:sz w:val="24"/>
          <w:szCs w:val="24"/>
          <w:u w:val="single"/>
        </w:rPr>
        <w:t>PODACI O PLAĆI</w:t>
      </w:r>
    </w:p>
    <w:p w14:paraId="555A98A3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Sukladno odredbama Zakona o plaćama u lokalnoj i područnoj (regionalnoj) samoupravi (''Narodne novine'' broj 28/10) plaću za radno mjesto Višeg stručnog suradnika za pripremu i provedbu projekata čini umnožak koeficijenta složenosti poslova radnog mjesta i osnovice za obračun plaće uvećan za 0,5 % za svaku navršenu godinu radnog staža.</w:t>
      </w:r>
    </w:p>
    <w:p w14:paraId="550AA3CB" w14:textId="253FDBD8" w:rsidR="000E7AEE" w:rsidRPr="000E7AEE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Odlukom o koeficijentima za obračun plaće službenika i namještenika u Jedinstvenom upravnom odjelu Općine Gradac ( ''Službeni glasnik'' broj 20/19,5/20,11/20</w:t>
      </w:r>
      <w:r>
        <w:rPr>
          <w:rFonts w:cstheme="minorHAnsi"/>
          <w:sz w:val="24"/>
          <w:szCs w:val="24"/>
        </w:rPr>
        <w:t xml:space="preserve">, </w:t>
      </w:r>
      <w:r w:rsidRPr="00BC7139">
        <w:rPr>
          <w:rFonts w:cstheme="minorHAnsi"/>
          <w:sz w:val="24"/>
          <w:szCs w:val="24"/>
        </w:rPr>
        <w:t>4/22</w:t>
      </w:r>
      <w:r>
        <w:rPr>
          <w:rFonts w:cstheme="minorHAnsi"/>
          <w:sz w:val="24"/>
          <w:szCs w:val="24"/>
        </w:rPr>
        <w:t xml:space="preserve"> i 3/23</w:t>
      </w:r>
      <w:r w:rsidRPr="00BC7139">
        <w:rPr>
          <w:rFonts w:cstheme="minorHAnsi"/>
          <w:sz w:val="24"/>
          <w:szCs w:val="24"/>
        </w:rPr>
        <w:t xml:space="preserve">) za radno mjesto Višeg stručnog suradnika za pripremu i provedbu projekata utvrđen je koeficijent </w:t>
      </w:r>
      <w:r>
        <w:rPr>
          <w:rFonts w:cstheme="minorHAnsi"/>
          <w:sz w:val="24"/>
          <w:szCs w:val="24"/>
        </w:rPr>
        <w:t xml:space="preserve">2,32 </w:t>
      </w:r>
      <w:r w:rsidRPr="00BC7139">
        <w:rPr>
          <w:rFonts w:cstheme="minorHAnsi"/>
          <w:sz w:val="24"/>
          <w:szCs w:val="24"/>
        </w:rPr>
        <w:t>a osnovica za obračun plaće utvrđena je Odlukom o osnovici za obračun plaća službenika i namještenika u Jedinstvenom upravnom odjelu Općine Gradac (''Službeni glasnik'' broj 01/11, 8/20 i 16/20) i iznosi 4.850,00 kn.</w:t>
      </w:r>
      <w:r w:rsidRPr="000E7AEE">
        <w:rPr>
          <w:rFonts w:ascii="Times New Roman" w:hAnsi="Times New Roman" w:cs="Times New Roman"/>
          <w:sz w:val="24"/>
          <w:szCs w:val="24"/>
        </w:rPr>
        <w:t xml:space="preserve"> </w:t>
      </w:r>
      <w:r w:rsidRPr="000E7AEE">
        <w:rPr>
          <w:rFonts w:cstheme="minorHAnsi"/>
          <w:sz w:val="24"/>
          <w:szCs w:val="24"/>
        </w:rPr>
        <w:t>Za vrijeme trajanja vježbeničkog staža vježbenik ima pravo na 85% spomenute plaće.</w:t>
      </w:r>
    </w:p>
    <w:p w14:paraId="4DCDB5A5" w14:textId="77777777" w:rsidR="000E7AEE" w:rsidRPr="00CC73CF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t>PRAVNI IZVORI ZA PRIPREMANJE KANDIDATA ZA PROVJERU SU SLJEDEĆI:</w:t>
      </w:r>
    </w:p>
    <w:p w14:paraId="67BE6989" w14:textId="77777777" w:rsidR="000E7AEE" w:rsidRDefault="000E7AEE" w:rsidP="000E7AE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</w:rPr>
        <w:t>-</w:t>
      </w:r>
      <w:r w:rsidRPr="00BC7139">
        <w:rPr>
          <w:rFonts w:cstheme="minorHAnsi"/>
          <w:color w:val="000000" w:themeColor="text1"/>
          <w:sz w:val="24"/>
          <w:szCs w:val="24"/>
        </w:rPr>
        <w:t>Zakon o službenicima i namještenicima u lokalnoj i područnoj (regionalnoj) samoupravi (''Narodne novine'' broj  86/08, 61/11, 04/18, 112/19)</w:t>
      </w:r>
    </w:p>
    <w:p w14:paraId="0EE38A82" w14:textId="77777777" w:rsidR="000E7AEE" w:rsidRPr="00BC7139" w:rsidRDefault="000E7AEE" w:rsidP="000E7AE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>Z</w:t>
      </w:r>
      <w:r w:rsidRPr="008959CC">
        <w:rPr>
          <w:rFonts w:cstheme="minorHAnsi"/>
          <w:color w:val="000000" w:themeColor="text1"/>
          <w:sz w:val="24"/>
          <w:szCs w:val="24"/>
        </w:rPr>
        <w:t>akon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8959CC">
        <w:rPr>
          <w:rFonts w:cstheme="minorHAnsi"/>
          <w:color w:val="000000" w:themeColor="text1"/>
          <w:sz w:val="24"/>
          <w:szCs w:val="24"/>
        </w:rPr>
        <w:t xml:space="preserve">o institucionalnom okviru za korištenje fondova europske unije u </w:t>
      </w:r>
      <w:r>
        <w:rPr>
          <w:rFonts w:cstheme="minorHAnsi"/>
          <w:color w:val="000000" w:themeColor="text1"/>
          <w:sz w:val="24"/>
          <w:szCs w:val="24"/>
        </w:rPr>
        <w:t>R</w:t>
      </w:r>
      <w:r w:rsidRPr="008959CC">
        <w:rPr>
          <w:rFonts w:cstheme="minorHAnsi"/>
          <w:color w:val="000000" w:themeColor="text1"/>
          <w:sz w:val="24"/>
          <w:szCs w:val="24"/>
        </w:rPr>
        <w:t xml:space="preserve">epublici </w:t>
      </w:r>
      <w:r>
        <w:rPr>
          <w:rFonts w:cstheme="minorHAnsi"/>
          <w:color w:val="000000" w:themeColor="text1"/>
          <w:sz w:val="24"/>
          <w:szCs w:val="24"/>
        </w:rPr>
        <w:t>H</w:t>
      </w:r>
      <w:r w:rsidRPr="008959CC">
        <w:rPr>
          <w:rFonts w:cstheme="minorHAnsi"/>
          <w:color w:val="000000" w:themeColor="text1"/>
          <w:sz w:val="24"/>
          <w:szCs w:val="24"/>
        </w:rPr>
        <w:t>rvatskoj</w:t>
      </w:r>
      <w:r>
        <w:rPr>
          <w:rFonts w:cstheme="minorHAnsi"/>
          <w:color w:val="000000" w:themeColor="text1"/>
          <w:sz w:val="24"/>
          <w:szCs w:val="24"/>
        </w:rPr>
        <w:t xml:space="preserve"> (''Narodne novine'' broj 116/21)</w:t>
      </w:r>
    </w:p>
    <w:p w14:paraId="4A45599E" w14:textId="77777777" w:rsidR="000E7AEE" w:rsidRPr="008959CC" w:rsidRDefault="000E7AEE" w:rsidP="000E7AE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BC7139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000000" w:themeColor="text1"/>
          <w:sz w:val="24"/>
          <w:szCs w:val="24"/>
        </w:rPr>
        <w:t>U</w:t>
      </w:r>
      <w:r w:rsidRPr="008959CC">
        <w:rPr>
          <w:rFonts w:cstheme="minorHAnsi"/>
          <w:color w:val="000000" w:themeColor="text1"/>
          <w:sz w:val="24"/>
          <w:szCs w:val="24"/>
        </w:rPr>
        <w:t>redb</w:t>
      </w:r>
      <w:r>
        <w:rPr>
          <w:rFonts w:cstheme="minorHAnsi"/>
          <w:color w:val="000000" w:themeColor="text1"/>
          <w:sz w:val="24"/>
          <w:szCs w:val="24"/>
        </w:rPr>
        <w:t xml:space="preserve">a </w:t>
      </w:r>
      <w:r w:rsidRPr="008959CC">
        <w:rPr>
          <w:rFonts w:cstheme="minorHAnsi"/>
          <w:color w:val="000000" w:themeColor="text1"/>
          <w:sz w:val="24"/>
          <w:szCs w:val="24"/>
        </w:rPr>
        <w:t>o tijelima u sustavu upravljanja i kontrole za provedbu programa iz područja konkurentnosti i kohezije za financijsko razdoblje 2021. – 2027.</w:t>
      </w:r>
      <w:r>
        <w:rPr>
          <w:rFonts w:cstheme="minorHAnsi"/>
          <w:color w:val="000000" w:themeColor="text1"/>
          <w:sz w:val="24"/>
          <w:szCs w:val="24"/>
        </w:rPr>
        <w:t xml:space="preserve"> (''Narodne novine'' broj 96/22)</w:t>
      </w:r>
    </w:p>
    <w:p w14:paraId="618BEBAC" w14:textId="77777777" w:rsidR="000E7AEE" w:rsidRPr="00BC7139" w:rsidRDefault="000E7AEE" w:rsidP="000E7AEE">
      <w:pPr>
        <w:jc w:val="both"/>
        <w:rPr>
          <w:rFonts w:cstheme="minorHAnsi"/>
          <w:b/>
          <w:bCs/>
          <w:sz w:val="24"/>
          <w:szCs w:val="24"/>
        </w:rPr>
      </w:pPr>
      <w:r w:rsidRPr="00BC7139">
        <w:rPr>
          <w:rFonts w:cstheme="minorHAnsi"/>
          <w:b/>
          <w:bCs/>
          <w:sz w:val="24"/>
          <w:szCs w:val="24"/>
          <w:u w:val="thick"/>
        </w:rPr>
        <w:lastRenderedPageBreak/>
        <w:t>PRAVILA I POSTUPAK TESTIRANJA</w:t>
      </w:r>
    </w:p>
    <w:p w14:paraId="4FDD0731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6D69B73E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0BA7BA91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3CACF5A9" w14:textId="77777777" w:rsidR="000E7AEE" w:rsidRPr="00BC7139" w:rsidRDefault="000E7AEE" w:rsidP="000E7AEE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52593BF2" w14:textId="77777777" w:rsidR="000E7AEE" w:rsidRPr="00BC7139" w:rsidRDefault="000E7AEE" w:rsidP="000E7AEE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445D8DCD" w14:textId="77777777" w:rsidR="000E7AEE" w:rsidRPr="00BC7139" w:rsidRDefault="000E7AEE" w:rsidP="000E7AEE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5415D7F9" w14:textId="77777777" w:rsidR="000E7AEE" w:rsidRPr="00BC7139" w:rsidRDefault="000E7AEE" w:rsidP="000E7AEE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650B57E0" w14:textId="77777777" w:rsidR="000E7AEE" w:rsidRPr="00BC7139" w:rsidRDefault="000E7AEE" w:rsidP="000E7AEE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7F372634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01C1A66F" w14:textId="77777777" w:rsidR="000E7AEE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>
        <w:rPr>
          <w:rFonts w:cstheme="minorHAnsi"/>
          <w:sz w:val="24"/>
          <w:szCs w:val="24"/>
        </w:rPr>
        <w:t>1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7D1AA871" w14:textId="77777777" w:rsidR="000E7AEE" w:rsidRPr="00D94549" w:rsidRDefault="000E7AEE" w:rsidP="000E7AEE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>
        <w:rPr>
          <w:rFonts w:cstheme="minorHAnsi"/>
          <w:sz w:val="24"/>
          <w:szCs w:val="24"/>
        </w:rPr>
        <w:t>.</w:t>
      </w:r>
    </w:p>
    <w:p w14:paraId="02BCF922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26AE3E22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05925B59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5AC72A44" w14:textId="77777777" w:rsidR="000E7AEE" w:rsidRDefault="000E7AEE" w:rsidP="000E7AEE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Vrijeme održavanja prethodne provjere znanja i sposobnosti objavit će se na web stranici Općine Gradac.</w:t>
      </w:r>
    </w:p>
    <w:p w14:paraId="25AD50BD" w14:textId="77777777" w:rsidR="000E7AEE" w:rsidRPr="00BC7139" w:rsidRDefault="000E7AEE" w:rsidP="000E7AE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Kandidati koji ispunjavaju formalne uvjete pozvat će se na testiranje putem e-maila.</w:t>
      </w:r>
    </w:p>
    <w:p w14:paraId="04FF3AEE" w14:textId="66C26C85" w:rsidR="000E7AEE" w:rsidRPr="00BC7139" w:rsidRDefault="000E7AEE" w:rsidP="000E7AEE">
      <w:pPr>
        <w:jc w:val="both"/>
        <w:rPr>
          <w:rFonts w:cstheme="minorHAnsi"/>
          <w:sz w:val="24"/>
          <w:szCs w:val="24"/>
        </w:rPr>
        <w:sectPr w:rsidR="000E7AEE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C7139">
        <w:rPr>
          <w:rFonts w:cstheme="minorHAnsi"/>
          <w:sz w:val="24"/>
          <w:szCs w:val="24"/>
        </w:rPr>
        <w:t xml:space="preserve">Povjerenstvo za provedbu </w:t>
      </w:r>
      <w:r>
        <w:rPr>
          <w:rFonts w:cstheme="minorHAnsi"/>
          <w:sz w:val="24"/>
          <w:szCs w:val="24"/>
        </w:rPr>
        <w:t>ogla</w:t>
      </w:r>
      <w:r>
        <w:rPr>
          <w:rFonts w:cstheme="minorHAnsi"/>
          <w:sz w:val="24"/>
          <w:szCs w:val="24"/>
        </w:rPr>
        <w:t>sa</w:t>
      </w:r>
    </w:p>
    <w:p w14:paraId="54AD552B" w14:textId="46241C65" w:rsidR="00C0359D" w:rsidRPr="003755FA" w:rsidRDefault="00C0359D" w:rsidP="00A721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359D" w:rsidRPr="0037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378"/>
    <w:multiLevelType w:val="hybridMultilevel"/>
    <w:tmpl w:val="EA2E90F0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60DE"/>
    <w:multiLevelType w:val="hybridMultilevel"/>
    <w:tmpl w:val="CDFCE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6B9F"/>
    <w:multiLevelType w:val="hybridMultilevel"/>
    <w:tmpl w:val="2260095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num w:numId="1" w16cid:durableId="1975209632">
    <w:abstractNumId w:val="0"/>
  </w:num>
  <w:num w:numId="2" w16cid:durableId="1727609349">
    <w:abstractNumId w:val="2"/>
  </w:num>
  <w:num w:numId="3" w16cid:durableId="339700403">
    <w:abstractNumId w:val="3"/>
  </w:num>
  <w:num w:numId="4" w16cid:durableId="414712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B2"/>
    <w:rsid w:val="000E7AEE"/>
    <w:rsid w:val="001036FD"/>
    <w:rsid w:val="00122420"/>
    <w:rsid w:val="001D03B3"/>
    <w:rsid w:val="002D7807"/>
    <w:rsid w:val="002E3372"/>
    <w:rsid w:val="003534F8"/>
    <w:rsid w:val="003755FA"/>
    <w:rsid w:val="003E386F"/>
    <w:rsid w:val="004608BA"/>
    <w:rsid w:val="00464FA6"/>
    <w:rsid w:val="004B5F59"/>
    <w:rsid w:val="004B7D79"/>
    <w:rsid w:val="004D4F4F"/>
    <w:rsid w:val="004F4214"/>
    <w:rsid w:val="005A7C11"/>
    <w:rsid w:val="005E7591"/>
    <w:rsid w:val="005F6619"/>
    <w:rsid w:val="006612D4"/>
    <w:rsid w:val="006A51AE"/>
    <w:rsid w:val="006C2AB0"/>
    <w:rsid w:val="006D43A2"/>
    <w:rsid w:val="00750146"/>
    <w:rsid w:val="00784144"/>
    <w:rsid w:val="0078451E"/>
    <w:rsid w:val="007C1016"/>
    <w:rsid w:val="00857C0E"/>
    <w:rsid w:val="00870D16"/>
    <w:rsid w:val="0088504E"/>
    <w:rsid w:val="0095267E"/>
    <w:rsid w:val="009C12A1"/>
    <w:rsid w:val="009C1864"/>
    <w:rsid w:val="00A138AF"/>
    <w:rsid w:val="00A72135"/>
    <w:rsid w:val="00AD5993"/>
    <w:rsid w:val="00AF673B"/>
    <w:rsid w:val="00B44063"/>
    <w:rsid w:val="00B576DA"/>
    <w:rsid w:val="00C0359D"/>
    <w:rsid w:val="00C66BB2"/>
    <w:rsid w:val="00C74117"/>
    <w:rsid w:val="00D32730"/>
    <w:rsid w:val="00DD5720"/>
    <w:rsid w:val="00E81A34"/>
    <w:rsid w:val="00EA1AFF"/>
    <w:rsid w:val="00EC14CE"/>
    <w:rsid w:val="00EE3DEE"/>
    <w:rsid w:val="00EF3938"/>
    <w:rsid w:val="00F000E1"/>
    <w:rsid w:val="00F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02AE"/>
  <w15:chartTrackingRefBased/>
  <w15:docId w15:val="{792304E1-7D4F-430A-A545-ACAD128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2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6B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3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386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C14C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C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2019-03-04T07:23:00Z</cp:lastPrinted>
  <dcterms:created xsi:type="dcterms:W3CDTF">2023-03-09T10:30:00Z</dcterms:created>
  <dcterms:modified xsi:type="dcterms:W3CDTF">2023-03-09T10:30:00Z</dcterms:modified>
</cp:coreProperties>
</file>