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310A" w:rsidRPr="00316808" w:rsidRDefault="0050310A" w:rsidP="005031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310A" w:rsidRPr="00316808" w:rsidRDefault="0050310A" w:rsidP="0050310A">
      <w:pPr>
        <w:jc w:val="center"/>
        <w:rPr>
          <w:rFonts w:ascii="Times New Roman" w:hAnsi="Times New Roman" w:cs="Times New Roman"/>
          <w:sz w:val="24"/>
          <w:szCs w:val="24"/>
        </w:rPr>
      </w:pPr>
      <w:r w:rsidRPr="00316808">
        <w:rPr>
          <w:rFonts w:ascii="Times New Roman" w:hAnsi="Times New Roman" w:cs="Times New Roman"/>
          <w:sz w:val="24"/>
          <w:szCs w:val="24"/>
        </w:rPr>
        <w:t>Uređenje Trga hrvatskog narodnog preporoda u Gradcu</w:t>
      </w:r>
    </w:p>
    <w:p w:rsidR="0050310A" w:rsidRPr="00316808" w:rsidRDefault="0050310A">
      <w:pPr>
        <w:rPr>
          <w:rFonts w:ascii="Times New Roman" w:hAnsi="Times New Roman" w:cs="Times New Roman"/>
          <w:sz w:val="24"/>
          <w:szCs w:val="24"/>
        </w:rPr>
      </w:pPr>
    </w:p>
    <w:p w:rsidR="001D113F" w:rsidRDefault="0050310A" w:rsidP="00316808">
      <w:pPr>
        <w:jc w:val="both"/>
        <w:rPr>
          <w:rFonts w:ascii="Times New Roman" w:hAnsi="Times New Roman" w:cs="Times New Roman"/>
          <w:sz w:val="24"/>
          <w:szCs w:val="24"/>
        </w:rPr>
      </w:pPr>
      <w:r w:rsidRPr="00316808">
        <w:rPr>
          <w:rFonts w:ascii="Times New Roman" w:hAnsi="Times New Roman" w:cs="Times New Roman"/>
          <w:sz w:val="24"/>
          <w:szCs w:val="24"/>
        </w:rPr>
        <w:t xml:space="preserve">Općina Gradac </w:t>
      </w:r>
      <w:r w:rsidR="001D113F">
        <w:rPr>
          <w:rFonts w:ascii="Times New Roman" w:hAnsi="Times New Roman" w:cs="Times New Roman"/>
          <w:sz w:val="24"/>
          <w:szCs w:val="24"/>
        </w:rPr>
        <w:t xml:space="preserve">je </w:t>
      </w:r>
      <w:r w:rsidRPr="00316808">
        <w:rPr>
          <w:rFonts w:ascii="Times New Roman" w:hAnsi="Times New Roman" w:cs="Times New Roman"/>
          <w:sz w:val="24"/>
          <w:szCs w:val="24"/>
        </w:rPr>
        <w:t xml:space="preserve">2023. godine provela projekt </w:t>
      </w:r>
      <w:r w:rsidR="00316808">
        <w:rPr>
          <w:rFonts w:ascii="Times New Roman" w:hAnsi="Times New Roman" w:cs="Times New Roman"/>
          <w:sz w:val="24"/>
          <w:szCs w:val="24"/>
        </w:rPr>
        <w:t>„</w:t>
      </w:r>
      <w:r w:rsidR="00303400" w:rsidRPr="00316808">
        <w:rPr>
          <w:rFonts w:ascii="Times New Roman" w:hAnsi="Times New Roman" w:cs="Times New Roman"/>
          <w:sz w:val="24"/>
          <w:szCs w:val="24"/>
        </w:rPr>
        <w:t>U</w:t>
      </w:r>
      <w:r w:rsidRPr="00316808">
        <w:rPr>
          <w:rFonts w:ascii="Times New Roman" w:hAnsi="Times New Roman" w:cs="Times New Roman"/>
          <w:sz w:val="24"/>
          <w:szCs w:val="24"/>
        </w:rPr>
        <w:t>ređenj</w:t>
      </w:r>
      <w:r w:rsidR="00316808">
        <w:rPr>
          <w:rFonts w:ascii="Times New Roman" w:hAnsi="Times New Roman" w:cs="Times New Roman"/>
          <w:sz w:val="24"/>
          <w:szCs w:val="24"/>
        </w:rPr>
        <w:t>e</w:t>
      </w:r>
      <w:r w:rsidRPr="00316808">
        <w:rPr>
          <w:rFonts w:ascii="Times New Roman" w:hAnsi="Times New Roman" w:cs="Times New Roman"/>
          <w:sz w:val="24"/>
          <w:szCs w:val="24"/>
        </w:rPr>
        <w:t xml:space="preserve"> Trga hrvatskog narodnog preporoda u Gradcu</w:t>
      </w:r>
      <w:r w:rsidR="00316808">
        <w:rPr>
          <w:rFonts w:ascii="Times New Roman" w:hAnsi="Times New Roman" w:cs="Times New Roman"/>
          <w:sz w:val="24"/>
          <w:szCs w:val="24"/>
        </w:rPr>
        <w:t>“</w:t>
      </w:r>
      <w:r w:rsidRPr="00316808">
        <w:rPr>
          <w:rFonts w:ascii="Times New Roman" w:hAnsi="Times New Roman" w:cs="Times New Roman"/>
          <w:sz w:val="24"/>
          <w:szCs w:val="24"/>
        </w:rPr>
        <w:t xml:space="preserve">. </w:t>
      </w:r>
      <w:r w:rsidR="00303400" w:rsidRPr="00316808">
        <w:rPr>
          <w:rFonts w:ascii="Times New Roman" w:hAnsi="Times New Roman" w:cs="Times New Roman"/>
          <w:sz w:val="24"/>
          <w:szCs w:val="24"/>
        </w:rPr>
        <w:t xml:space="preserve">Cilj projekta </w:t>
      </w:r>
      <w:r w:rsidR="001D113F">
        <w:rPr>
          <w:rFonts w:ascii="Times New Roman" w:hAnsi="Times New Roman" w:cs="Times New Roman"/>
          <w:sz w:val="24"/>
          <w:szCs w:val="24"/>
        </w:rPr>
        <w:t xml:space="preserve">bio je </w:t>
      </w:r>
      <w:r w:rsidR="00303400" w:rsidRPr="00316808">
        <w:rPr>
          <w:rFonts w:ascii="Times New Roman" w:hAnsi="Times New Roman" w:cs="Times New Roman"/>
          <w:sz w:val="24"/>
          <w:szCs w:val="24"/>
        </w:rPr>
        <w:t>uređenjem postojeće javne površine</w:t>
      </w:r>
      <w:r w:rsidR="001D113F">
        <w:rPr>
          <w:rFonts w:ascii="Times New Roman" w:hAnsi="Times New Roman" w:cs="Times New Roman"/>
          <w:sz w:val="24"/>
          <w:szCs w:val="24"/>
        </w:rPr>
        <w:t>,</w:t>
      </w:r>
      <w:r w:rsidR="00303400" w:rsidRPr="00316808">
        <w:rPr>
          <w:rFonts w:ascii="Times New Roman" w:hAnsi="Times New Roman" w:cs="Times New Roman"/>
          <w:sz w:val="24"/>
          <w:szCs w:val="24"/>
        </w:rPr>
        <w:t xml:space="preserve"> koja je bila u lošem i neuglednom stanju</w:t>
      </w:r>
      <w:r w:rsidR="001D113F">
        <w:rPr>
          <w:rFonts w:ascii="Times New Roman" w:hAnsi="Times New Roman" w:cs="Times New Roman"/>
          <w:sz w:val="24"/>
          <w:szCs w:val="24"/>
        </w:rPr>
        <w:t xml:space="preserve">, utjecati na poticanje </w:t>
      </w:r>
      <w:r w:rsidR="001D113F" w:rsidRPr="00316808">
        <w:rPr>
          <w:rFonts w:ascii="Times New Roman" w:hAnsi="Times New Roman" w:cs="Times New Roman"/>
          <w:sz w:val="24"/>
          <w:szCs w:val="24"/>
        </w:rPr>
        <w:t>razvoj</w:t>
      </w:r>
      <w:r w:rsidR="001D113F">
        <w:rPr>
          <w:rFonts w:ascii="Times New Roman" w:hAnsi="Times New Roman" w:cs="Times New Roman"/>
          <w:sz w:val="24"/>
          <w:szCs w:val="24"/>
        </w:rPr>
        <w:t>a</w:t>
      </w:r>
      <w:r w:rsidR="001D113F" w:rsidRPr="00316808">
        <w:rPr>
          <w:rFonts w:ascii="Times New Roman" w:hAnsi="Times New Roman" w:cs="Times New Roman"/>
          <w:sz w:val="24"/>
          <w:szCs w:val="24"/>
        </w:rPr>
        <w:t xml:space="preserve"> komunalne infrastrukture</w:t>
      </w:r>
      <w:r w:rsidR="001D113F">
        <w:rPr>
          <w:rFonts w:ascii="Times New Roman" w:hAnsi="Times New Roman" w:cs="Times New Roman"/>
          <w:sz w:val="24"/>
          <w:szCs w:val="24"/>
        </w:rPr>
        <w:t xml:space="preserve"> u </w:t>
      </w:r>
      <w:r w:rsidR="00514B3B">
        <w:rPr>
          <w:rFonts w:ascii="Times New Roman" w:hAnsi="Times New Roman" w:cs="Times New Roman"/>
          <w:sz w:val="24"/>
          <w:szCs w:val="24"/>
        </w:rPr>
        <w:t>O</w:t>
      </w:r>
      <w:r w:rsidR="001D113F">
        <w:rPr>
          <w:rFonts w:ascii="Times New Roman" w:hAnsi="Times New Roman" w:cs="Times New Roman"/>
          <w:sz w:val="24"/>
          <w:szCs w:val="24"/>
        </w:rPr>
        <w:t>pćini</w:t>
      </w:r>
      <w:r w:rsidR="00514B3B">
        <w:rPr>
          <w:rFonts w:ascii="Times New Roman" w:hAnsi="Times New Roman" w:cs="Times New Roman"/>
          <w:sz w:val="24"/>
          <w:szCs w:val="24"/>
        </w:rPr>
        <w:t xml:space="preserve"> Gradac</w:t>
      </w:r>
      <w:r w:rsidR="001D113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113F" w:rsidRDefault="001D113F" w:rsidP="00316808">
      <w:pPr>
        <w:jc w:val="both"/>
        <w:rPr>
          <w:rFonts w:ascii="Times New Roman" w:hAnsi="Times New Roman" w:cs="Times New Roman"/>
          <w:sz w:val="24"/>
          <w:szCs w:val="24"/>
        </w:rPr>
      </w:pPr>
      <w:r w:rsidRPr="001D113F">
        <w:rPr>
          <w:rFonts w:ascii="Times New Roman" w:hAnsi="Times New Roman" w:cs="Times New Roman"/>
          <w:sz w:val="24"/>
          <w:szCs w:val="24"/>
        </w:rPr>
        <w:t>Glavne aktivnosti projekta uključivale su ravnanje i popločavanje cijele površine trga, ozelenjivanje</w:t>
      </w:r>
      <w:r w:rsidR="006A2AB7">
        <w:rPr>
          <w:rFonts w:ascii="Times New Roman" w:hAnsi="Times New Roman" w:cs="Times New Roman"/>
          <w:sz w:val="24"/>
          <w:szCs w:val="24"/>
        </w:rPr>
        <w:t xml:space="preserve"> trga</w:t>
      </w:r>
      <w:r w:rsidRPr="001D113F">
        <w:rPr>
          <w:rFonts w:ascii="Times New Roman" w:hAnsi="Times New Roman" w:cs="Times New Roman"/>
          <w:sz w:val="24"/>
          <w:szCs w:val="24"/>
        </w:rPr>
        <w:t xml:space="preserve"> i modernizacij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1D113F">
        <w:rPr>
          <w:rFonts w:ascii="Times New Roman" w:hAnsi="Times New Roman" w:cs="Times New Roman"/>
          <w:sz w:val="24"/>
          <w:szCs w:val="24"/>
        </w:rPr>
        <w:t xml:space="preserve"> rasvjete. </w:t>
      </w:r>
      <w:r w:rsidR="00303400" w:rsidRPr="00316808">
        <w:rPr>
          <w:rFonts w:ascii="Times New Roman" w:hAnsi="Times New Roman" w:cs="Times New Roman"/>
          <w:sz w:val="24"/>
          <w:szCs w:val="24"/>
        </w:rPr>
        <w:t>Uređenjem je Trg hrvatskog narodnog preporoda</w:t>
      </w:r>
      <w:r w:rsidR="00316808">
        <w:rPr>
          <w:rFonts w:ascii="Times New Roman" w:hAnsi="Times New Roman" w:cs="Times New Roman"/>
          <w:sz w:val="24"/>
          <w:szCs w:val="24"/>
        </w:rPr>
        <w:t xml:space="preserve"> vraćen u funkciju </w:t>
      </w:r>
      <w:r>
        <w:rPr>
          <w:rFonts w:ascii="Times New Roman" w:hAnsi="Times New Roman" w:cs="Times New Roman"/>
          <w:sz w:val="24"/>
          <w:szCs w:val="24"/>
        </w:rPr>
        <w:t>te je</w:t>
      </w:r>
      <w:r w:rsidR="00303400" w:rsidRPr="00316808">
        <w:rPr>
          <w:rFonts w:ascii="Times New Roman" w:hAnsi="Times New Roman" w:cs="Times New Roman"/>
          <w:sz w:val="24"/>
          <w:szCs w:val="24"/>
        </w:rPr>
        <w:t xml:space="preserve"> ponovno</w:t>
      </w:r>
      <w:r w:rsidR="00316808">
        <w:rPr>
          <w:rFonts w:ascii="Times New Roman" w:hAnsi="Times New Roman" w:cs="Times New Roman"/>
          <w:sz w:val="24"/>
          <w:szCs w:val="24"/>
        </w:rPr>
        <w:t xml:space="preserve"> </w:t>
      </w:r>
      <w:r w:rsidR="00303400" w:rsidRPr="00316808">
        <w:rPr>
          <w:rFonts w:ascii="Times New Roman" w:hAnsi="Times New Roman" w:cs="Times New Roman"/>
          <w:sz w:val="24"/>
          <w:szCs w:val="24"/>
        </w:rPr>
        <w:t xml:space="preserve">postao mjesto okupljanja </w:t>
      </w:r>
      <w:r w:rsidR="00316808" w:rsidRPr="00316808">
        <w:rPr>
          <w:rFonts w:ascii="Times New Roman" w:hAnsi="Times New Roman" w:cs="Times New Roman"/>
          <w:sz w:val="24"/>
          <w:szCs w:val="24"/>
        </w:rPr>
        <w:t>i centar društvenog</w:t>
      </w:r>
      <w:r w:rsidR="00D24168">
        <w:rPr>
          <w:rFonts w:ascii="Times New Roman" w:hAnsi="Times New Roman" w:cs="Times New Roman"/>
          <w:sz w:val="24"/>
          <w:szCs w:val="24"/>
        </w:rPr>
        <w:t>a</w:t>
      </w:r>
      <w:r w:rsidR="00316808" w:rsidRPr="00316808">
        <w:rPr>
          <w:rFonts w:ascii="Times New Roman" w:hAnsi="Times New Roman" w:cs="Times New Roman"/>
          <w:sz w:val="24"/>
          <w:szCs w:val="24"/>
        </w:rPr>
        <w:t xml:space="preserve"> život</w:t>
      </w:r>
      <w:r w:rsidR="0031680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a ujedno je i poboljšana vizualna struktura mjesta i </w:t>
      </w:r>
      <w:r w:rsidR="006A2AB7">
        <w:rPr>
          <w:rFonts w:ascii="Times New Roman" w:hAnsi="Times New Roman" w:cs="Times New Roman"/>
          <w:sz w:val="24"/>
          <w:szCs w:val="24"/>
        </w:rPr>
        <w:t>unaprijeđen</w:t>
      </w:r>
      <w:r>
        <w:rPr>
          <w:rFonts w:ascii="Times New Roman" w:hAnsi="Times New Roman" w:cs="Times New Roman"/>
          <w:sz w:val="24"/>
          <w:szCs w:val="24"/>
        </w:rPr>
        <w:t xml:space="preserve"> komunalni standard</w:t>
      </w:r>
      <w:r w:rsidR="00316808">
        <w:rPr>
          <w:rFonts w:ascii="Times New Roman" w:hAnsi="Times New Roman" w:cs="Times New Roman"/>
          <w:sz w:val="24"/>
          <w:szCs w:val="24"/>
        </w:rPr>
        <w:t>.</w:t>
      </w:r>
      <w:r w:rsidR="00D241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3400" w:rsidRDefault="0050310A" w:rsidP="00316808">
      <w:pPr>
        <w:jc w:val="both"/>
        <w:rPr>
          <w:rFonts w:ascii="Times New Roman" w:hAnsi="Times New Roman" w:cs="Times New Roman"/>
          <w:sz w:val="24"/>
          <w:szCs w:val="24"/>
        </w:rPr>
      </w:pPr>
      <w:r w:rsidRPr="00316808">
        <w:rPr>
          <w:rFonts w:ascii="Times New Roman" w:hAnsi="Times New Roman" w:cs="Times New Roman"/>
          <w:sz w:val="24"/>
          <w:szCs w:val="24"/>
        </w:rPr>
        <w:t>Uređenje je sufinancirano od strane Ministarstva prostornog uređenja, graditeljstva i državne imovine u iznosu od 14.100,00 eura (21,312%</w:t>
      </w:r>
      <w:r w:rsidR="000B1DF5" w:rsidRPr="00316808">
        <w:rPr>
          <w:rFonts w:ascii="Times New Roman" w:hAnsi="Times New Roman" w:cs="Times New Roman"/>
          <w:sz w:val="24"/>
          <w:szCs w:val="24"/>
        </w:rPr>
        <w:t xml:space="preserve"> ukupnog iznosa</w:t>
      </w:r>
      <w:r w:rsidRPr="00316808">
        <w:rPr>
          <w:rFonts w:ascii="Times New Roman" w:hAnsi="Times New Roman" w:cs="Times New Roman"/>
          <w:sz w:val="24"/>
          <w:szCs w:val="24"/>
        </w:rPr>
        <w:t>)</w:t>
      </w:r>
      <w:r w:rsidR="00316808" w:rsidRPr="003168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16808" w:rsidRDefault="00316808" w:rsidP="003168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5760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61219085_1195404657921879_7431809714839273206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808" w:rsidRPr="00316808" w:rsidRDefault="00316808" w:rsidP="0031680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96414" cy="7461885"/>
            <wp:effectExtent l="0" t="0" r="444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9125602_1195404157921929_6034680799697532291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200" cy="746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680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59128639_1195404231255255_2918830840857314170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6808" w:rsidRPr="003168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10A"/>
    <w:rsid w:val="000B1DF5"/>
    <w:rsid w:val="001D113F"/>
    <w:rsid w:val="00303400"/>
    <w:rsid w:val="00316808"/>
    <w:rsid w:val="0050310A"/>
    <w:rsid w:val="00514B3B"/>
    <w:rsid w:val="006A2AB7"/>
    <w:rsid w:val="008D1C15"/>
    <w:rsid w:val="00AB046C"/>
    <w:rsid w:val="00CF7FE7"/>
    <w:rsid w:val="00D2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3E57AB-E429-4CA8-B234-3752FF56E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OPCINA GRADAC</dc:creator>
  <cp:keywords/>
  <dc:description/>
  <cp:lastModifiedBy>OPC.GRADAC.0001</cp:lastModifiedBy>
  <cp:revision>5</cp:revision>
  <dcterms:created xsi:type="dcterms:W3CDTF">2024-01-16T08:26:00Z</dcterms:created>
  <dcterms:modified xsi:type="dcterms:W3CDTF">2024-01-17T06:52:00Z</dcterms:modified>
</cp:coreProperties>
</file>