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666E" w14:textId="710509A8" w:rsidR="00B32803" w:rsidRDefault="00B32803" w:rsidP="00B32803">
      <w:pPr>
        <w:pStyle w:val="NormalWeb"/>
        <w:jc w:val="both"/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496DA0CC" wp14:editId="405EB47F">
            <wp:extent cx="1581150" cy="542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uzm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954" cy="55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</w:rPr>
        <w:t xml:space="preserve">                                            </w:t>
      </w:r>
      <w:r>
        <w:rPr>
          <w:b/>
          <w:bCs/>
          <w:noProof/>
        </w:rPr>
        <w:drawing>
          <wp:inline distT="0" distB="0" distL="0" distR="0" wp14:anchorId="50A9368F" wp14:editId="6819F03F">
            <wp:extent cx="2895600" cy="295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ĆINA GRADA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54" cy="3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B912" w14:textId="77777777" w:rsidR="00B32803" w:rsidRDefault="00B32803" w:rsidP="001C4873">
      <w:pPr>
        <w:pStyle w:val="NormalWeb"/>
        <w:rPr>
          <w:rStyle w:val="Strong"/>
        </w:rPr>
      </w:pPr>
    </w:p>
    <w:p w14:paraId="360341DC" w14:textId="31FC55F0" w:rsidR="001C4873" w:rsidRDefault="001C4873" w:rsidP="001C4873">
      <w:pPr>
        <w:pStyle w:val="NormalWeb"/>
      </w:pPr>
      <w:bookmarkStart w:id="0" w:name="_GoBack"/>
      <w:r>
        <w:rPr>
          <w:rStyle w:val="Strong"/>
        </w:rPr>
        <w:t>Kulturna baština i održivi razvoj: osnaživanje obrazovanja za budućnost Gradca</w:t>
      </w:r>
    </w:p>
    <w:bookmarkEnd w:id="0"/>
    <w:p w14:paraId="36026625" w14:textId="62544FDF" w:rsidR="001C4873" w:rsidRPr="002B35EC" w:rsidRDefault="005C6591" w:rsidP="001C4873">
      <w:pPr>
        <w:pStyle w:val="NormalWeb"/>
      </w:pPr>
      <w:r>
        <w:t xml:space="preserve">Članice Povjerenstva za obrazovanje i kulturu općine Gradac; Anita Lasić, Iva Vujčić i Mia Brajković </w:t>
      </w:r>
      <w:r w:rsidR="002B35EC">
        <w:t xml:space="preserve">su u sklopu </w:t>
      </w:r>
      <w:r w:rsidR="001C4873" w:rsidRPr="002B35EC">
        <w:t>Erasmus+ projekt</w:t>
      </w:r>
      <w:r w:rsidR="002B35EC" w:rsidRPr="002B35EC">
        <w:t xml:space="preserve">a </w:t>
      </w:r>
      <w:r w:rsidR="001C4873" w:rsidRPr="002B35EC">
        <w:rPr>
          <w:rStyle w:val="Strong"/>
        </w:rPr>
        <w:t>“Cultural Heritage and Sustainability: Empowering Education for a Resilient Future of Gradac</w:t>
      </w:r>
      <w:r w:rsidR="001C4873" w:rsidRPr="002B35EC">
        <w:rPr>
          <w:rStyle w:val="Strong"/>
          <w:b w:val="0"/>
          <w:bCs w:val="0"/>
        </w:rPr>
        <w:t xml:space="preserve">” </w:t>
      </w:r>
      <w:r w:rsidR="002B35EC" w:rsidRPr="002B35EC">
        <w:rPr>
          <w:rStyle w:val="Strong"/>
          <w:b w:val="0"/>
          <w:bCs w:val="0"/>
        </w:rPr>
        <w:t>kojeg provodi Općina Gradac</w:t>
      </w:r>
      <w:r w:rsidR="001C4873" w:rsidRPr="002B35EC">
        <w:t xml:space="preserve">, </w:t>
      </w:r>
      <w:r w:rsidR="002B35EC" w:rsidRPr="002B35EC">
        <w:t xml:space="preserve">pohađale tečaj </w:t>
      </w:r>
      <w:r w:rsidR="002B35EC" w:rsidRPr="002B35EC">
        <w:rPr>
          <w:rStyle w:val="Strong"/>
        </w:rPr>
        <w:t>“Agenda 2030: ICT Tools for Sustainable Development”</w:t>
      </w:r>
      <w:r w:rsidR="002B35EC" w:rsidRPr="002B35EC">
        <w:t>.</w:t>
      </w:r>
      <w:r w:rsidR="001C4873" w:rsidRPr="002B35EC">
        <w:t>koji se održao u Rimu</w:t>
      </w:r>
      <w:r w:rsidRPr="002B35EC">
        <w:t xml:space="preserve"> </w:t>
      </w:r>
      <w:r w:rsidR="002B35EC" w:rsidRPr="002B35EC">
        <w:t>u razdoblju od 6.4. – 11.4.2026.</w:t>
      </w:r>
    </w:p>
    <w:p w14:paraId="15156F63" w14:textId="470C6780" w:rsidR="001C4873" w:rsidRDefault="005C6591" w:rsidP="001C4873">
      <w:pPr>
        <w:pStyle w:val="NormalWeb"/>
      </w:pPr>
      <w:r>
        <w:t>Članice povjerenstva su kroz</w:t>
      </w:r>
      <w:r w:rsidR="001C4873">
        <w:t xml:space="preserve"> strukturirane edukativne aktivnosti unaprijedil</w:t>
      </w:r>
      <w:r>
        <w:t>e</w:t>
      </w:r>
      <w:r w:rsidR="001C4873">
        <w:t xml:space="preserve"> svoja znanja i kompetencije u području očuvanja kulturne baštine, održivog razvoja te primjene digitalnih alata u obrazovanju i lokalnom upravljanju.</w:t>
      </w:r>
    </w:p>
    <w:p w14:paraId="725EE98D" w14:textId="0AB1154F" w:rsidR="001C4873" w:rsidRDefault="001C4873" w:rsidP="001C4873">
      <w:pPr>
        <w:pStyle w:val="NormalWeb"/>
      </w:pPr>
      <w:r>
        <w:t xml:space="preserve">Tijekom boravka u Rimu </w:t>
      </w:r>
      <w:r w:rsidR="002B35EC">
        <w:t>polaznice tečaja</w:t>
      </w:r>
      <w:r>
        <w:t xml:space="preserve"> </w:t>
      </w:r>
      <w:r w:rsidR="002B35EC">
        <w:t xml:space="preserve">razmjenjivale su </w:t>
      </w:r>
      <w:r>
        <w:t>iskustva s međunarodnim partnerima, upoznaval</w:t>
      </w:r>
      <w:r w:rsidR="002B35EC">
        <w:t>e</w:t>
      </w:r>
      <w:r>
        <w:t xml:space="preserve"> primjere dobre prakse te sudjeloval</w:t>
      </w:r>
      <w:r w:rsidR="002B35EC">
        <w:t>e</w:t>
      </w:r>
      <w:r>
        <w:t xml:space="preserve"> u aktivnostima usmjerenim na povezivanje ciljeva održivog razvoja iz Agende 2030 s konkretnim ICT rješenjima.</w:t>
      </w:r>
    </w:p>
    <w:p w14:paraId="3E32B617" w14:textId="723F6E07" w:rsidR="001C4873" w:rsidRDefault="001C4873" w:rsidP="001C4873">
      <w:pPr>
        <w:pStyle w:val="NormalWeb"/>
      </w:pPr>
      <w:r>
        <w:t xml:space="preserve">Stečena znanja i iskustva </w:t>
      </w:r>
      <w:r w:rsidR="002B35EC">
        <w:t>članice povjerenstva primjenjivati će</w:t>
      </w:r>
      <w:r>
        <w:t xml:space="preserve"> u svom daljnjem radu, s ciljem unaprjeđenja obrazovnih i kulturnih aktivnosti te doprinosa razvoju i dobrobiti lokalne zajednice.</w:t>
      </w:r>
    </w:p>
    <w:p w14:paraId="3A80718A" w14:textId="7D926CF4" w:rsidR="001C4873" w:rsidRDefault="001C4873" w:rsidP="001C4873">
      <w:pPr>
        <w:pStyle w:val="NormalWeb"/>
      </w:pPr>
      <w:r>
        <w:t xml:space="preserve">Općina </w:t>
      </w:r>
      <w:r w:rsidR="002B35EC">
        <w:t xml:space="preserve">Gradac </w:t>
      </w:r>
      <w:r>
        <w:t>će i dalje poticati sudjelovanje u europskim projektima koji jačaju kompetencije, međunarodnu suradnju i održivi razvoj.</w:t>
      </w:r>
    </w:p>
    <w:p w14:paraId="6C908529" w14:textId="4830831A" w:rsidR="001C4873" w:rsidRDefault="001C4873"/>
    <w:p w14:paraId="08226653" w14:textId="2ABC2484" w:rsidR="00B32803" w:rsidRDefault="00B32803"/>
    <w:p w14:paraId="0ED1B5CC" w14:textId="77777777" w:rsidR="00B32803" w:rsidRDefault="00B32803"/>
    <w:sectPr w:rsidR="00B3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73"/>
    <w:rsid w:val="001C4873"/>
    <w:rsid w:val="002B35EC"/>
    <w:rsid w:val="005C6591"/>
    <w:rsid w:val="0075218D"/>
    <w:rsid w:val="00B32803"/>
    <w:rsid w:val="00DA5B4F"/>
    <w:rsid w:val="00F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E3F6"/>
  <w15:chartTrackingRefBased/>
  <w15:docId w15:val="{6597D046-14B9-4403-952E-56DAFB39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C4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2</cp:revision>
  <dcterms:created xsi:type="dcterms:W3CDTF">2026-04-21T12:18:00Z</dcterms:created>
  <dcterms:modified xsi:type="dcterms:W3CDTF">2026-04-21T12:18:00Z</dcterms:modified>
</cp:coreProperties>
</file>